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1st Sessional  Examination 2017-18 ( Odd Semester)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Subject Name: Power Electronics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Year/Branch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b/>
          <w:sz w:val="24"/>
          <w:szCs w:val="24"/>
        </w:rPr>
        <w:t xml:space="preserve">  EN                                                                            Subject Code: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NEE-502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Max Time: 1Hours  30 Minute                                                       Max Marks: 50</w:t>
      </w:r>
    </w:p>
    <w:p>
      <w:pPr>
        <w:pStyle w:val="style0"/>
        <w:spacing w:line="100" w:lineRule="atLeast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SECTION-A</w:t>
      </w:r>
    </w:p>
    <w:p>
      <w:pPr>
        <w:pStyle w:val="style0"/>
        <w:spacing w:line="100" w:lineRule="atLeast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Q.1 </w:t>
      </w:r>
      <w:r>
        <w:rPr>
          <w:rFonts w:ascii="Times New Roman" w:cs="Times New Roman" w:hAnsi="Times New Roman"/>
          <w:b/>
          <w:sz w:val="24"/>
          <w:szCs w:val="24"/>
        </w:rPr>
        <w:t xml:space="preserve">Attempt all parts carry equal marks. Write answer of each part in short.                (2x5=10)   </w:t>
      </w: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style28"/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(a) Define power electronics.</w:t>
      </w:r>
    </w:p>
    <w:p>
      <w:pPr>
        <w:pStyle w:val="style28"/>
        <w:jc w:val="left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(b) Give applications of thyristors.</w:t>
      </w:r>
    </w:p>
    <w:p>
      <w:pPr>
        <w:pStyle w:val="style28"/>
        <w:jc w:val="left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(c)</w:t>
      </w: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 Explain the term laching current and holding current . Compare them?</w:t>
      </w:r>
    </w:p>
    <w:p>
      <w:pPr>
        <w:pStyle w:val="style0"/>
        <w:spacing w:line="100" w:lineRule="atLeast"/>
        <w:jc w:val="left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(d) Explain how freewheeling taking place inherently in a semiconverter?</w:t>
      </w:r>
    </w:p>
    <w:p>
      <w:pPr>
        <w:pStyle w:val="style0"/>
        <w:spacing w:line="100" w:lineRule="atLeast"/>
        <w:jc w:val="left"/>
        <w:rPr>
          <w:rFonts w:ascii="Times New Roman" w:cs="Times New Roman" w:hAnsi="Times New Roman"/>
          <w:b w:val="false"/>
          <w:bCs w:val="false"/>
          <w:sz w:val="26"/>
          <w:szCs w:val="26"/>
        </w:rPr>
      </w:pPr>
      <w:r>
        <w:rPr>
          <w:rFonts w:ascii="Times New Roman" w:cs="Times New Roman" w:hAnsi="Times New Roman"/>
          <w:b w:val="false"/>
          <w:bCs w:val="false"/>
          <w:sz w:val="26"/>
          <w:szCs w:val="26"/>
        </w:rPr>
        <w:t xml:space="preserve">(e) Difference between symmeterical and asymmetrical semiconverter. </w:t>
      </w:r>
    </w:p>
    <w:p>
      <w:pPr>
        <w:pStyle w:val="style28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SECTION-B</w:t>
      </w:r>
    </w:p>
    <w:p>
      <w:pPr>
        <w:pStyle w:val="style28"/>
        <w:jc w:val="center"/>
        <w:rPr/>
      </w:pPr>
      <w:r>
        <w:rPr/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Note: Attempt any five questions from this section.                                                          (5x5=25)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Q.2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Draw the static V-I characteristics of SCR and explain its modes of operation.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Q.3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Explain the operation of Power doide with the help of characteristics.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Q.4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half wave controlled rectifier for R load .</w:t>
      </w:r>
      <w:bookmarkStart w:id="0" w:name="__DdeLink__501_1142270831"/>
      <w:bookmarkEnd w:id="0"/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Derive an    expression for average value of output voltage for single phase half wave controlled  rectifier with R load.  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Q.5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half wave controlled rectifier for R–L load using freewheeling diode.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Q.6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full wave controlled rectifier for R–L load using freewheeling diode.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Q.7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half wave controlled rectifier for RLE load 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Q.8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 symmetrical semiconverter  for RL load 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Q.9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Analyse the control techniques used in chopper.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SECTION-C</w:t>
      </w:r>
    </w:p>
    <w:p>
      <w:pPr>
        <w:pStyle w:val="style0"/>
        <w:jc w:val="lef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(7.5x2=15) 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Q.10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A single phase half controlled bridge rectifer supplies a ripple free load current of 20A and operates from the 230V, 50Hz main. If the average output voltage is 95V calculate: (a) Firing angle (b) RMS output voltage (c) RMS supply current (d) RMS 7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 xml:space="preserve"> harmonic supply current (e) Supply power factor.</w:t>
      </w:r>
    </w:p>
    <w:p>
      <w:pPr>
        <w:pStyle w:val="style0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Q.11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Explain the working of single phase  asymmetrical semiconverter  for RL load  and R load.</w:t>
      </w:r>
    </w:p>
    <w:p>
      <w:pPr>
        <w:pStyle w:val="style0"/>
        <w:spacing w:after="20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Q.12 </w:t>
      </w: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Describe the working of step down chopper and derive expression for  average output voltage.</w:t>
      </w:r>
    </w:p>
    <w:sectPr>
      <w:type w:val="nextPage"/>
      <w:pgSz w:h="16838" w:w="11906"/>
      <w:pgMar w:bottom="425" w:footer="0" w:gutter="0" w:header="0" w:left="1134" w:right="851" w:top="851"/>
      <w:pgNumType w:fmt="decimal"/>
      <w:formProt w:val="false"/>
      <w:textDirection w:val="lrTb"/>
      <w:docGrid w:charSpace="1842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mo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ind w:hanging="0" w:left="0" w:right="0"/>
      <w:contextualSpacing w:val="false"/>
      <w:jc w:val="left"/>
    </w:pPr>
    <w:rPr>
      <w:rFonts w:ascii="Calibri" w:cs="Times New Roman" w:eastAsia="Calibri" w:hAnsi="Calibri"/>
      <w:color w:val="00000A"/>
      <w:sz w:val="22"/>
      <w:szCs w:val="22"/>
      <w:lang w:bidi="ar-SA" w:eastAsia="en-US" w:val="en-IN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next w:val="style16"/>
    <w:rPr>
      <w:rFonts w:ascii="Tahoma" w:cs="Tahoma" w:hAnsi="Tahoma"/>
      <w:sz w:val="16"/>
      <w:szCs w:val="16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mo;arial" w:cs="DejaVu Sans" w:eastAsia="Droid Sans Fallback" w:hAnsi="Arimo;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 w:line="288" w:lineRule="auto"/>
      <w:contextualSpacing w:val="false"/>
    </w:pPr>
    <w:rPr/>
  </w:style>
  <w:style w:styleId="style21" w:type="paragraph">
    <w:name w:val="List"/>
    <w:basedOn w:val="style20"/>
    <w:next w:val="style21"/>
    <w:pPr/>
    <w:rPr>
      <w:rFonts w:cs="DejaVu Sans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DejaVu Sans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ind w:hanging="0" w:left="0" w:right="0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Header"/>
    <w:basedOn w:val="style0"/>
    <w:next w:val="style26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  <w:ind w:hanging="0" w:left="0" w:right="0"/>
      <w:contextualSpacing w:val="false"/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  <w:ind w:hanging="0" w:left="0" w:right="0"/>
      <w:contextualSpacing w:val="false"/>
    </w:pPr>
    <w:rPr/>
  </w:style>
  <w:style w:styleId="style28" w:type="paragraph">
    <w:name w:val="No Spacing"/>
    <w:next w:val="style28"/>
    <w:pPr>
      <w:widowControl/>
      <w:suppressAutoHyphens w:val="true"/>
      <w:ind w:hanging="0" w:left="0" w:right="0"/>
      <w:jc w:val="left"/>
    </w:pPr>
    <w:rPr>
      <w:rFonts w:ascii="Calibri" w:cs="Times New Roman" w:eastAsia="Calibri" w:hAnsi="Calibri"/>
      <w:color w:val="00000A"/>
      <w:sz w:val="22"/>
      <w:szCs w:val="22"/>
      <w:lang w:bidi="ar-SA" w:eastAsia="en-US"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DBMS paper</Template>
  <TotalTime>13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2016-04-26T05:36:00Z</dcterms:created>
  <dc:creator>Neelesh Mishra</dc:creator>
  <dc:language>en</dc:language>
  <cp:lastModifiedBy>neelesh</cp:lastModifiedBy>
  <cp:lastPrinted>2016-03-31T03:17:00Z</cp:lastPrinted>
  <dcterms:modified xsi:type="dcterms:W3CDTF">2016-04-26T05:48:00Z</dcterms:modified>
  <cp:revision>11</cp:revision>
</cp:coreProperties>
</file>